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640" w:firstLineChars="600"/>
        <w:jc w:val="both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"/>
        </w:rPr>
        <w:t>老年人体重管理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0" w:firstLineChars="200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老年人维持健康体重的意义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  <w:t>老年人通过践行健康生活方式维持健康体重，有助于拓展生活空间，保持良好的精神状态，提升生活质量。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超重的老年人恢复健康体重有助于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降低高血压、高血脂、高血糖及心血管疾病的患病风险；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过瘦的老年人适当增重有助于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改善营养不良，免疫力低下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等健康问题，同样也可以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降低骨质疏松症、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肌少症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的发病率。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二、老年人健康体重管理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  <w:br w:type="textWrapping"/>
      </w:r>
      <w:r>
        <w:rPr>
          <w:rStyle w:val="7"/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lang w:val="en-US" w:eastAsia="zh-CN" w:bidi="ar"/>
        </w:rPr>
        <w:t>1.体重管理目标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3" w:right="43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65岁以上老年人的体重和BMI不宜过低，在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20.0kg/m²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—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26.9kg/m²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之间更为适宜。老年人体重管理应以预防不良健康结局事件的发生、减少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或延缓相关疾病及其并发症发生为管理目标。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Style w:val="7"/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lang w:val="en-US" w:eastAsia="zh-CN" w:bidi="ar"/>
        </w:rPr>
        <w:t>2.体重指数监测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老年人可在家庭成员帮助下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长期动态监测BMI变化，定期参加健康体检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，建立健康档案。并且每月至少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测量两次体重。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对于BMI不在适宜范围的老年人，宜纳入长期健康管理。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Style w:val="7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吃动平衡，维持健康体重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老年人无论是过胖还是过瘦都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不应采取极端措施让体重在短时间内产生大幅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度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变化。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应在饮食和身体活动方面进行适度调整，使体重缓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慢温和的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达到正常范围。具体建议：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Style w:val="7"/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lang w:val="en-US" w:eastAsia="zh-CN" w:bidi="ar"/>
        </w:rPr>
        <w:t>1.吃动平衡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3" w:right="43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在饮食方面，老年人应注意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饮食多样，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选择适合自己的食物，每天摄入足量的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蔬菜水果，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经常食用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大豆类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食物，适量摄入动物性食物。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合理烹调，口味清淡，践行“三减”。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43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在运动方面，老年人应选择一些难度小、安全性高的运动，动作简单、舒缓，不要用力过猛、旋转晃动剧烈的运动，对于体重较大老年人，应避免爬山、骑自行车爬坡等运动。运动量一定要根据自身的体能和健康状况随时调整，每天户外锻炼1~2次，每次1小时左右，轻微出汗即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Style w:val="7"/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lang w:val="en-US" w:eastAsia="zh-CN" w:bidi="ar"/>
        </w:rPr>
        <w:t>2.保持肌肉力量与平衡能力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3" w:right="43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人的体重包含身体脂肪组织的重量和骨骼、肌肉、体液等非脂肪组织的重量，而BMI指数并不区分脂肪组织和肌肉组织，老年人健康体重不能仅关注BMI指数，苛求体重和身材如年轻人一样。相较而言，老年人群体延缓肌肉的衰减、保持肌肉力量与平衡能力，对维持老年人自理能力、活动能力和健康状况极为重要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50" w:leftChars="0" w:firstLine="880" w:firstLineChars="0"/>
        <w:jc w:val="left"/>
        <w:textAlignment w:val="auto"/>
        <w:rPr>
          <w:rStyle w:val="7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高龄老年人健康体重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 xml:space="preserve">      </w:t>
      </w: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lang w:val="en-US" w:eastAsia="zh-CN" w:bidi="ar"/>
        </w:rPr>
        <w:t xml:space="preserve">1. </w:t>
      </w:r>
      <w:r>
        <w:rPr>
          <w:rStyle w:val="7"/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lang w:val="en-US" w:eastAsia="zh-CN" w:bidi="ar"/>
        </w:rPr>
        <w:t>关注体重指数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中国高龄老年人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  <w:t>实际年龄大于或等于80岁的人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BMI适宜范围为：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22.0kg/m²≤BMI&lt;26.9kg/m²，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Style w:val="7"/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lang w:val="en-US" w:eastAsia="zh-CN" w:bidi="ar"/>
        </w:rPr>
        <w:t>定期测量身高体重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3" w:right="43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高龄老年人除了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每月至少测量两次体重外，每年应至少测量一次身高。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对于无法测量体重的高龄老年人可通过不同时间点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上臂围、小腿围、衣服宽松程度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等指标的变化反映体重波动情况。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Style w:val="7"/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lang w:val="en-US" w:eastAsia="zh-CN" w:bidi="ar"/>
        </w:rPr>
        <w:t>坚持身体活动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3" w:right="43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少坐多动，动则有益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；坐立优于卧床，行走优于静坐卧床。在身体条件允许的情况下，高龄老年人运动强调平衡训练、需氧和抗阻活动有机结合，防止和减少肌肉萎缩；身体状况不佳的高龄老年人宜在监护人协助下进行适当的身体活动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Style w:val="7"/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lang w:val="en-US" w:eastAsia="zh-CN" w:bidi="ar"/>
        </w:rPr>
        <w:t>高龄老年人饮食建议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A.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鱼禽肉蛋和奶豆类食物，营养密度和生物利用率高，适量的蔬菜和水果，精细烹制，质地细软，适应高龄老年人的咀嚼、吞咽能力。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B.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膳食摄入量不足时，可在医生和临床营养师指导下，适时合理补充营养，如特医食品、强化食品和营养素补充剂。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231F20"/>
          <w:kern w:val="0"/>
          <w:sz w:val="32"/>
          <w:szCs w:val="32"/>
          <w:lang w:val="en-US" w:eastAsia="zh-CN" w:bidi="ar"/>
        </w:rPr>
        <w:t>C.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宜注重口腔卫生和牙齿健康、饭后及时刷牙漱口；若存在慢性口腔和胃肠道疾病，及时治疗原发病。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31F20"/>
          <w:kern w:val="0"/>
          <w:sz w:val="32"/>
          <w:szCs w:val="32"/>
          <w:lang w:val="en-US" w:eastAsia="zh-CN" w:bidi="ar"/>
        </w:rPr>
        <w:t xml:space="preserve">D、对于有吞咽障碍的高龄老年人，可参照《中国居民膳食指南（2022）》进行吞咽功能评估并合理配制食物，选择流体食品黏度适当、固态食品不易松散、密度均匀顺滑的食物，降低进食引发呛咳误吸的风险。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6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920" w:firstLineChars="6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昭通市第二人民医院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副主任医师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吉国凤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800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D1864"/>
    <w:multiLevelType w:val="singleLevel"/>
    <w:tmpl w:val="83AD1864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DED50E5B"/>
    <w:multiLevelType w:val="singleLevel"/>
    <w:tmpl w:val="DED50E5B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05956D8F"/>
    <w:multiLevelType w:val="singleLevel"/>
    <w:tmpl w:val="05956D8F"/>
    <w:lvl w:ilvl="0" w:tentative="0">
      <w:start w:val="4"/>
      <w:numFmt w:val="chineseCounting"/>
      <w:suff w:val="nothing"/>
      <w:lvlText w:val="%1、"/>
      <w:lvlJc w:val="left"/>
      <w:pPr>
        <w:ind w:left="-250"/>
      </w:pPr>
      <w:rPr>
        <w:rFonts w:hint="eastAsia"/>
      </w:rPr>
    </w:lvl>
  </w:abstractNum>
  <w:abstractNum w:abstractNumId="3">
    <w:nsid w:val="335BBC0A"/>
    <w:multiLevelType w:val="singleLevel"/>
    <w:tmpl w:val="335BBC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ZDUzNWI1NmEzNjljZTA5OWUyYzRkM2QxNjlhZGYifQ=="/>
  </w:docVars>
  <w:rsids>
    <w:rsidRoot w:val="00000000"/>
    <w:rsid w:val="05936EC3"/>
    <w:rsid w:val="0ADF546B"/>
    <w:rsid w:val="0FDC515B"/>
    <w:rsid w:val="1C4C376D"/>
    <w:rsid w:val="23286E7C"/>
    <w:rsid w:val="23666FC7"/>
    <w:rsid w:val="278B35D5"/>
    <w:rsid w:val="303E3648"/>
    <w:rsid w:val="39250E0F"/>
    <w:rsid w:val="3EF178D3"/>
    <w:rsid w:val="4CC84B86"/>
    <w:rsid w:val="4EEE7D8E"/>
    <w:rsid w:val="4F6B5525"/>
    <w:rsid w:val="511E00B2"/>
    <w:rsid w:val="531F1449"/>
    <w:rsid w:val="58AD528C"/>
    <w:rsid w:val="59253C51"/>
    <w:rsid w:val="618C1CAD"/>
    <w:rsid w:val="63B36225"/>
    <w:rsid w:val="691D5B26"/>
    <w:rsid w:val="69E96BB6"/>
    <w:rsid w:val="6D7274A5"/>
    <w:rsid w:val="6D871DC2"/>
    <w:rsid w:val="6DB24518"/>
    <w:rsid w:val="77B9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2024-03-30T13:08:00Z</dcterms:created>
  <dc:creator>86150</dc:creator>
  <cp:lastModifiedBy>城柱在心＆</cp:lastModifiedBy>
  <dcterms:modified xsi:type="dcterms:W3CDTF">2024-04-08T06:37:34Z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0776579F3B354F64B2D4218372E403A9_12</vt:lpwstr>
  </property>
</Properties>
</file>